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E09" w:rsidRDefault="00BD3E09" w:rsidP="00550009">
      <w:pPr>
        <w:jc w:val="center"/>
      </w:pPr>
      <w:r w:rsidRPr="00BD3E09">
        <w:t>VI</w:t>
      </w:r>
      <w:r>
        <w:t xml:space="preserve"> ВСЕРОССИЙСКАЯ КОНФЕРЕНЦИЯ</w:t>
      </w:r>
      <w:r w:rsidRPr="00BD3E09">
        <w:t xml:space="preserve"> УНИВ</w:t>
      </w:r>
      <w:r>
        <w:t>ЕРСИТЕТСКИХ ОКРУГОВ РОССИИ</w:t>
      </w:r>
    </w:p>
    <w:p w:rsidR="00CB03D8" w:rsidRDefault="004B5997" w:rsidP="00550009">
      <w:pPr>
        <w:jc w:val="both"/>
      </w:pPr>
      <w:r>
        <w:t>«</w:t>
      </w:r>
      <w:r w:rsidR="00BD3E09" w:rsidRPr="00BD3E09">
        <w:t>Университетские округа: открытый диалог школы и вуза</w:t>
      </w:r>
      <w:r>
        <w:t>»</w:t>
      </w:r>
      <w:r w:rsidR="00BD3E09" w:rsidRPr="00BD3E09">
        <w:t xml:space="preserve"> сост</w:t>
      </w:r>
      <w:r w:rsidR="00BD3E09">
        <w:t xml:space="preserve">оится 19-21 апреля 2012 г. в Нижегородском филиале </w:t>
      </w:r>
      <w:r w:rsidR="00BD3E09" w:rsidRPr="00BD3E09">
        <w:t>Национального исследо</w:t>
      </w:r>
      <w:r w:rsidR="00BD3E09">
        <w:t xml:space="preserve">вательского университета </w:t>
      </w:r>
      <w:r w:rsidR="00BD3E09" w:rsidRPr="00BD3E09">
        <w:t>Высшая школ</w:t>
      </w:r>
      <w:r w:rsidR="00BD3E09">
        <w:t xml:space="preserve">а экономики (НИУ ВШЭ </w:t>
      </w:r>
      <w:r w:rsidR="00BD3E09" w:rsidRPr="00BD3E09">
        <w:t>Нижний Новгород).</w:t>
      </w:r>
    </w:p>
    <w:p w:rsidR="00BD3E09" w:rsidRDefault="00BD3E09" w:rsidP="00550009">
      <w:pPr>
        <w:jc w:val="both"/>
      </w:pPr>
      <w:r w:rsidRPr="00BD3E09">
        <w:t>Ассоциация унив</w:t>
      </w:r>
      <w:r>
        <w:t>ерситетских округов России</w:t>
      </w:r>
      <w:r w:rsidR="004B5997">
        <w:t>,</w:t>
      </w:r>
      <w:r>
        <w:t xml:space="preserve"> </w:t>
      </w:r>
      <w:r w:rsidRPr="00BD3E09">
        <w:t>Национальный иссле</w:t>
      </w:r>
      <w:r>
        <w:t xml:space="preserve">довательский университет </w:t>
      </w:r>
      <w:r w:rsidRPr="00BD3E09">
        <w:t>Выс</w:t>
      </w:r>
      <w:r>
        <w:t>шая школа экономики</w:t>
      </w:r>
      <w:r w:rsidR="004B5997">
        <w:t>,</w:t>
      </w:r>
      <w:r>
        <w:t xml:space="preserve"> </w:t>
      </w:r>
      <w:r w:rsidRPr="00BD3E09">
        <w:t>Департамент образования администраци</w:t>
      </w:r>
      <w:r>
        <w:t>и города Нижнего Новгорода</w:t>
      </w:r>
      <w:r w:rsidR="004B5997">
        <w:t>,</w:t>
      </w:r>
      <w:r>
        <w:t xml:space="preserve"> </w:t>
      </w:r>
      <w:r w:rsidRPr="00BD3E09">
        <w:t>Нижегородский университетский округ Высшей школы экон</w:t>
      </w:r>
      <w:r>
        <w:t xml:space="preserve">омики </w:t>
      </w:r>
    </w:p>
    <w:p w:rsidR="00BD3E09" w:rsidRDefault="00BD3E09" w:rsidP="00550009">
      <w:pPr>
        <w:jc w:val="center"/>
      </w:pPr>
      <w:r>
        <w:t>Информационное письмо</w:t>
      </w:r>
    </w:p>
    <w:p w:rsidR="00BD3E09" w:rsidRDefault="00BD3E09" w:rsidP="00550009">
      <w:pPr>
        <w:jc w:val="center"/>
      </w:pPr>
      <w:r w:rsidRPr="00BD3E09">
        <w:t>VI ВСЕРОССИЙСКАЯ КОНФЕРЕНЦИЯ АССОЦИАЦИИ УНИВ</w:t>
      </w:r>
      <w:r>
        <w:t>ЕРСИТЕТСКИХ ОКРУГОВ РОССИИ</w:t>
      </w:r>
    </w:p>
    <w:p w:rsidR="00A26AEE" w:rsidRDefault="00A26AEE" w:rsidP="00550009">
      <w:pPr>
        <w:jc w:val="both"/>
      </w:pPr>
      <w:r>
        <w:t>«</w:t>
      </w:r>
      <w:r w:rsidR="00BD3E09" w:rsidRPr="00BD3E09">
        <w:t>Университетски</w:t>
      </w:r>
      <w:r w:rsidR="00BD3E09">
        <w:t>е округа: открытый диалог школы и вуза</w:t>
      </w:r>
      <w:r>
        <w:t>»</w:t>
      </w:r>
      <w:r w:rsidR="00BD3E09">
        <w:t xml:space="preserve"> </w:t>
      </w:r>
      <w:r w:rsidR="00BD3E09" w:rsidRPr="00BD3E09">
        <w:t>с из</w:t>
      </w:r>
      <w:r w:rsidR="00BD3E09">
        <w:t xml:space="preserve">данием сборника материалов 19-21 апреля 2012 г. </w:t>
      </w:r>
    </w:p>
    <w:p w:rsidR="00A26AEE" w:rsidRDefault="00BD3E09" w:rsidP="00A26AEE">
      <w:pPr>
        <w:jc w:val="center"/>
      </w:pPr>
      <w:r w:rsidRPr="00BD3E09">
        <w:t>Уважа</w:t>
      </w:r>
      <w:r>
        <w:t>емые коллеги!</w:t>
      </w:r>
    </w:p>
    <w:p w:rsidR="00A26AEE" w:rsidRDefault="00BD3E09" w:rsidP="00550009">
      <w:pPr>
        <w:jc w:val="both"/>
      </w:pPr>
      <w:r>
        <w:t xml:space="preserve"> </w:t>
      </w:r>
      <w:r w:rsidRPr="00BD3E09">
        <w:t>Приглашаем Вас принять участие в работе VI Всероссийской конференции Ассоциации униве</w:t>
      </w:r>
      <w:r>
        <w:t xml:space="preserve">рситетских округов России. </w:t>
      </w:r>
    </w:p>
    <w:p w:rsidR="00A26AEE" w:rsidRDefault="00BD3E09" w:rsidP="00A26AEE">
      <w:pPr>
        <w:ind w:firstLine="708"/>
        <w:jc w:val="both"/>
      </w:pPr>
      <w:r w:rsidRPr="00BD3E09">
        <w:t>Цель конференции - обсуждение круга вопросов, связанных с тенденциями развития образовательной системы региона и практикой участия университета в реализации рефор</w:t>
      </w:r>
      <w:r>
        <w:t xml:space="preserve">м в школьном образовании. </w:t>
      </w:r>
    </w:p>
    <w:p w:rsidR="00A26AEE" w:rsidRDefault="00BD3E09" w:rsidP="00A26AEE">
      <w:pPr>
        <w:ind w:firstLine="708"/>
        <w:jc w:val="both"/>
      </w:pPr>
      <w:r w:rsidRPr="00BD3E09">
        <w:t>Форматом работы конференции предусматривается проведение пленарного заседания, задающего широкий контекст обсуждаемых вопросов. В программе конференции малые пленумы, на которых предполагаются импульсные доклады и открытые дискуссии, круглые столы в образовательных учреждениях Нижегородского университетского округа ВШЭ по возможным формам взаимодействия университетов, школ, структур образовательной власти и бизнеса в регионе, презентаци</w:t>
      </w:r>
      <w:r>
        <w:t>я магистерской программы Управление образование</w:t>
      </w:r>
      <w:r w:rsidRPr="00BD3E09">
        <w:t xml:space="preserve">, реализуемой НИУ ВШЭ </w:t>
      </w:r>
      <w:r>
        <w:t xml:space="preserve">с 2010/2011 учебного года. </w:t>
      </w:r>
    </w:p>
    <w:p w:rsidR="00BD3E09" w:rsidRDefault="00BD3E09" w:rsidP="00A26AEE">
      <w:pPr>
        <w:ind w:firstLine="708"/>
        <w:jc w:val="both"/>
      </w:pPr>
      <w:r w:rsidRPr="00BD3E09">
        <w:t>По материалам выступлений планируется выпуск сборника статей, докладо</w:t>
      </w:r>
      <w:r>
        <w:t xml:space="preserve">в и сообщений. </w:t>
      </w:r>
    </w:p>
    <w:p w:rsidR="00BD3E09" w:rsidRDefault="00BD3E09" w:rsidP="00550009">
      <w:pPr>
        <w:jc w:val="both"/>
      </w:pPr>
      <w:r w:rsidRPr="00BD3E09">
        <w:t>Вопр</w:t>
      </w:r>
      <w:r>
        <w:t xml:space="preserve">осы к обсуждению: </w:t>
      </w:r>
    </w:p>
    <w:p w:rsidR="00BD3E09" w:rsidRDefault="00BD3E09" w:rsidP="00550009">
      <w:pPr>
        <w:jc w:val="both"/>
      </w:pPr>
      <w:r>
        <w:t xml:space="preserve">1. </w:t>
      </w:r>
      <w:r w:rsidRPr="00BD3E09">
        <w:t>Рефлексия и целеполагание как основа построения современного образова</w:t>
      </w:r>
      <w:r>
        <w:t>тельного процесса в школе.</w:t>
      </w:r>
    </w:p>
    <w:p w:rsidR="00BD3E09" w:rsidRDefault="00BD3E09" w:rsidP="00550009">
      <w:pPr>
        <w:jc w:val="both"/>
      </w:pPr>
      <w:r>
        <w:t xml:space="preserve">2. </w:t>
      </w:r>
      <w:r w:rsidRPr="00BD3E09">
        <w:t xml:space="preserve">Новые образовательные стандарты: академические достижения </w:t>
      </w:r>
      <w:r>
        <w:t>и социализация школьников.</w:t>
      </w:r>
    </w:p>
    <w:p w:rsidR="00BD3E09" w:rsidRDefault="00BD3E09" w:rsidP="00550009">
      <w:pPr>
        <w:jc w:val="both"/>
      </w:pPr>
      <w:r>
        <w:t xml:space="preserve">3. </w:t>
      </w:r>
      <w:r w:rsidRPr="00BD3E09">
        <w:t>Трансформация учебного процесса: возможны ли альте</w:t>
      </w:r>
      <w:r>
        <w:t>рнативы классно-урочной системе?</w:t>
      </w:r>
    </w:p>
    <w:p w:rsidR="00BD3E09" w:rsidRDefault="00BD3E09" w:rsidP="00550009">
      <w:pPr>
        <w:jc w:val="both"/>
      </w:pPr>
      <w:r>
        <w:t xml:space="preserve">4. Цифровая </w:t>
      </w:r>
      <w:r w:rsidR="00550009">
        <w:t xml:space="preserve">школа </w:t>
      </w:r>
      <w:r w:rsidR="00550009" w:rsidRPr="00BD3E09">
        <w:t>21</w:t>
      </w:r>
      <w:r w:rsidRPr="00BD3E09">
        <w:t xml:space="preserve"> века: освобождение от о</w:t>
      </w:r>
      <w:r>
        <w:t xml:space="preserve">граничений или </w:t>
      </w:r>
      <w:r w:rsidR="00550009">
        <w:t xml:space="preserve">виртуальное </w:t>
      </w:r>
      <w:r w:rsidR="00550009" w:rsidRPr="00BD3E09">
        <w:t>пространство</w:t>
      </w:r>
      <w:r>
        <w:t xml:space="preserve">, </w:t>
      </w:r>
      <w:r w:rsidR="00550009">
        <w:t>отстраненное реальности</w:t>
      </w:r>
      <w:r>
        <w:t>.</w:t>
      </w:r>
    </w:p>
    <w:p w:rsidR="00BD3E09" w:rsidRDefault="00BD3E09" w:rsidP="00550009">
      <w:pPr>
        <w:jc w:val="both"/>
      </w:pPr>
      <w:r>
        <w:t xml:space="preserve">5. </w:t>
      </w:r>
      <w:r w:rsidRPr="00BD3E09">
        <w:t>Самостоятельность школ</w:t>
      </w:r>
      <w:r>
        <w:t xml:space="preserve"> в новой информационной среде.</w:t>
      </w:r>
    </w:p>
    <w:p w:rsidR="00BD3E09" w:rsidRDefault="00BD3E09" w:rsidP="00550009">
      <w:pPr>
        <w:jc w:val="both"/>
      </w:pPr>
      <w:r>
        <w:t>6. Образование для учителя</w:t>
      </w:r>
      <w:r w:rsidRPr="00BD3E09">
        <w:t>: возможности и ресурсы вуза, потенциал взаимодействия школ, о</w:t>
      </w:r>
      <w:r>
        <w:t>бъединенных университетом.</w:t>
      </w:r>
    </w:p>
    <w:p w:rsidR="00BD3E09" w:rsidRDefault="00BD3E09" w:rsidP="00550009">
      <w:pPr>
        <w:jc w:val="both"/>
      </w:pPr>
      <w:r>
        <w:t xml:space="preserve">7. </w:t>
      </w:r>
      <w:r w:rsidRPr="00BD3E09">
        <w:t>Развитие системы поддержки таланта школ</w:t>
      </w:r>
      <w:r>
        <w:t>ьников во взаимодействии школа-вуз.</w:t>
      </w:r>
    </w:p>
    <w:p w:rsidR="00BD3E09" w:rsidRDefault="00BD3E09" w:rsidP="00550009">
      <w:pPr>
        <w:jc w:val="both"/>
      </w:pPr>
      <w:r>
        <w:t xml:space="preserve">8. </w:t>
      </w:r>
      <w:r w:rsidRPr="00BD3E09">
        <w:t>Взаимодействие общеобразоват</w:t>
      </w:r>
      <w:r>
        <w:t>ельных учреждений в сети Университет-школы</w:t>
      </w:r>
      <w:r w:rsidRPr="00BD3E09">
        <w:t xml:space="preserve"> как ресурс повышения качества и э</w:t>
      </w:r>
      <w:r>
        <w:t xml:space="preserve">ффективности образования. </w:t>
      </w:r>
    </w:p>
    <w:p w:rsidR="00BD3E09" w:rsidRDefault="00BD3E09" w:rsidP="00550009">
      <w:pPr>
        <w:jc w:val="both"/>
      </w:pPr>
      <w:r>
        <w:t xml:space="preserve">9. </w:t>
      </w:r>
      <w:r w:rsidRPr="00BD3E09">
        <w:t>Должен ли учитель, руководитель школы быть</w:t>
      </w:r>
      <w:r>
        <w:t xml:space="preserve"> эффективным менеджером?</w:t>
      </w:r>
    </w:p>
    <w:p w:rsidR="00BD3E09" w:rsidRDefault="00BD3E09" w:rsidP="00550009">
      <w:pPr>
        <w:jc w:val="both"/>
      </w:pPr>
      <w:r w:rsidRPr="00BD3E09">
        <w:lastRenderedPageBreak/>
        <w:t>Список вопросов открыт дл</w:t>
      </w:r>
      <w:r>
        <w:t>я предложений. Конференция пройдет в</w:t>
      </w:r>
      <w:r w:rsidRPr="00BD3E09">
        <w:t xml:space="preserve"> г. Нижнем Новгороде</w:t>
      </w:r>
      <w:r>
        <w:t xml:space="preserve"> в Нижегородском филиале </w:t>
      </w:r>
      <w:r w:rsidRPr="00BD3E09">
        <w:t>Национального исследо</w:t>
      </w:r>
      <w:r>
        <w:t xml:space="preserve">вательского университета Высшая школа экономики (НИУ </w:t>
      </w:r>
      <w:r w:rsidR="00550009">
        <w:t xml:space="preserve">ВШЭ </w:t>
      </w:r>
      <w:r w:rsidR="00550009" w:rsidRPr="00BD3E09">
        <w:t>Нижний</w:t>
      </w:r>
      <w:r w:rsidRPr="00BD3E09">
        <w:t xml:space="preserve"> Новгород). Подробная информация о времени проведения, аудиториях и о формате конференции будет размещена на сайте на странице Нижегородского университетского округа ВШЭ: </w:t>
      </w:r>
      <w:hyperlink r:id="rId4" w:history="1">
        <w:r w:rsidRPr="00DD2D52">
          <w:rPr>
            <w:rStyle w:val="a4"/>
          </w:rPr>
          <w:t>http://nnov.hse.ru/district</w:t>
        </w:r>
      </w:hyperlink>
    </w:p>
    <w:p w:rsidR="00BD3E09" w:rsidRDefault="00BD3E09">
      <w:r w:rsidRPr="00BD3E09">
        <w:t>Для участия в конференц</w:t>
      </w:r>
      <w:r>
        <w:t xml:space="preserve">ии необходимо направить: </w:t>
      </w:r>
      <w:r w:rsidR="00550009">
        <w:t xml:space="preserve">до </w:t>
      </w:r>
      <w:r w:rsidR="00550009" w:rsidRPr="00BD3E09">
        <w:t>1</w:t>
      </w:r>
      <w:r w:rsidRPr="00BD3E09">
        <w:t xml:space="preserve"> </w:t>
      </w:r>
      <w:r>
        <w:t>апреля</w:t>
      </w:r>
      <w:r w:rsidRPr="00BD3E09">
        <w:t xml:space="preserve"> 2012 г. - заявку с указанием тематики доклада, ст</w:t>
      </w:r>
      <w:r>
        <w:t xml:space="preserve">атьи (см. Приложение № 1); до 20 </w:t>
      </w:r>
      <w:r w:rsidR="00550009">
        <w:t>апреля 2012</w:t>
      </w:r>
      <w:r>
        <w:t xml:space="preserve"> г. </w:t>
      </w:r>
      <w:r w:rsidRPr="00BD3E09">
        <w:t xml:space="preserve"> тексты статьи для издани</w:t>
      </w:r>
      <w:r>
        <w:t xml:space="preserve">я в сборнике конференции. </w:t>
      </w:r>
      <w:r w:rsidRPr="00BD3E09">
        <w:t>Публикация материалов предполагается после окончания конференции (см. П</w:t>
      </w:r>
      <w:r>
        <w:t xml:space="preserve">риложение № 2). </w:t>
      </w:r>
    </w:p>
    <w:p w:rsidR="00BD3E09" w:rsidRDefault="00BD3E09" w:rsidP="00550009">
      <w:pPr>
        <w:jc w:val="both"/>
      </w:pPr>
      <w:r w:rsidRPr="00BD3E09">
        <w:t>Заявки и стать</w:t>
      </w:r>
      <w:r>
        <w:t xml:space="preserve">и принимают по адресу: </w:t>
      </w:r>
    </w:p>
    <w:p w:rsidR="00BD3E09" w:rsidRDefault="00BD3E09" w:rsidP="00550009">
      <w:pPr>
        <w:jc w:val="both"/>
      </w:pPr>
      <w:hyperlink r:id="rId5" w:history="1">
        <w:r w:rsidRPr="00DD2D52">
          <w:rPr>
            <w:rStyle w:val="a4"/>
          </w:rPr>
          <w:t>ologinova@hse.ru</w:t>
        </w:r>
      </w:hyperlink>
    </w:p>
    <w:p w:rsidR="00BD3E09" w:rsidRDefault="00BD3E09" w:rsidP="00550009">
      <w:pPr>
        <w:jc w:val="both"/>
      </w:pPr>
      <w:r w:rsidRPr="00BD3E09">
        <w:t xml:space="preserve">serovan@hse.ru </w:t>
      </w:r>
    </w:p>
    <w:p w:rsidR="00BD3E09" w:rsidRDefault="00BD3E09" w:rsidP="00550009">
      <w:pPr>
        <w:jc w:val="both"/>
      </w:pPr>
      <w:r w:rsidRPr="00BD3E09">
        <w:t>Все вопросы по конференции можно задать по телефону (831) 419-55-17 (Серова Наталья Александровна, Логинова Ольга Николаевна, Пота</w:t>
      </w:r>
      <w:r>
        <w:t>пова Татьяна Константиновна).</w:t>
      </w:r>
    </w:p>
    <w:p w:rsidR="00BD3E09" w:rsidRDefault="00BD3E09" w:rsidP="00550009">
      <w:pPr>
        <w:jc w:val="both"/>
      </w:pPr>
      <w:r>
        <w:t>Приложение № 1. Форма заявки</w:t>
      </w:r>
    </w:p>
    <w:p w:rsidR="00BD3E09" w:rsidRDefault="00BD3E09" w:rsidP="00A26AEE">
      <w:pPr>
        <w:jc w:val="center"/>
      </w:pPr>
      <w:r w:rsidRPr="00BD3E09">
        <w:t>ЗАЯВКА</w:t>
      </w:r>
      <w:r>
        <w:t xml:space="preserve"> НА УЧАСТИЕ В КОНФЕРЕНЦИИ.</w:t>
      </w:r>
    </w:p>
    <w:p w:rsidR="00BD3E09" w:rsidRDefault="00BD3E09" w:rsidP="00550009">
      <w:pPr>
        <w:jc w:val="both"/>
      </w:pPr>
      <w:r w:rsidRPr="00BD3E09">
        <w:t xml:space="preserve">Тема доклада / название статьи </w:t>
      </w:r>
      <w:bookmarkStart w:id="0" w:name="_GoBack"/>
      <w:bookmarkEnd w:id="0"/>
    </w:p>
    <w:p w:rsidR="00BD3E09" w:rsidRDefault="00BD3E09" w:rsidP="00550009">
      <w:pPr>
        <w:jc w:val="both"/>
      </w:pPr>
      <w:r w:rsidRPr="00BD3E09">
        <w:t>Фамилия, имя, отчество</w:t>
      </w:r>
    </w:p>
    <w:p w:rsidR="00BD3E09" w:rsidRDefault="00BD3E09" w:rsidP="00550009">
      <w:pPr>
        <w:jc w:val="both"/>
      </w:pPr>
      <w:r>
        <w:t>Ученая степень, ученое звание</w:t>
      </w:r>
    </w:p>
    <w:p w:rsidR="00BD3E09" w:rsidRDefault="00BD3E09" w:rsidP="00550009">
      <w:pPr>
        <w:jc w:val="both"/>
      </w:pPr>
      <w:r w:rsidRPr="00BD3E09">
        <w:t xml:space="preserve">Квалификационная категория для учителей, звание </w:t>
      </w:r>
    </w:p>
    <w:p w:rsidR="00BD3E09" w:rsidRDefault="00BD3E09" w:rsidP="00550009">
      <w:pPr>
        <w:jc w:val="both"/>
      </w:pPr>
      <w:r>
        <w:t>Должность</w:t>
      </w:r>
    </w:p>
    <w:p w:rsidR="00BD3E09" w:rsidRDefault="00BD3E09" w:rsidP="00550009">
      <w:pPr>
        <w:jc w:val="both"/>
      </w:pPr>
      <w:r>
        <w:t>Место работы/учебы</w:t>
      </w:r>
    </w:p>
    <w:p w:rsidR="00BD3E09" w:rsidRDefault="00BD3E09" w:rsidP="00550009">
      <w:pPr>
        <w:jc w:val="both"/>
      </w:pPr>
      <w:r w:rsidRPr="00BD3E09">
        <w:t xml:space="preserve">Телефон </w:t>
      </w:r>
    </w:p>
    <w:p w:rsidR="00BD3E09" w:rsidRDefault="00BD3E09" w:rsidP="00550009">
      <w:pPr>
        <w:jc w:val="both"/>
      </w:pPr>
      <w:r w:rsidRPr="00BD3E09">
        <w:t xml:space="preserve">E-mail </w:t>
      </w:r>
    </w:p>
    <w:p w:rsidR="00BD3E09" w:rsidRDefault="00BD3E09" w:rsidP="00550009">
      <w:pPr>
        <w:jc w:val="both"/>
      </w:pPr>
      <w:r w:rsidRPr="00BD3E09">
        <w:t xml:space="preserve">Адрес для отсылки сборника </w:t>
      </w:r>
    </w:p>
    <w:p w:rsidR="00BD3E09" w:rsidRDefault="00BD3E09" w:rsidP="00550009">
      <w:pPr>
        <w:jc w:val="both"/>
      </w:pPr>
      <w:r w:rsidRPr="00BD3E09">
        <w:t>Очное или заочное участие в конференции</w:t>
      </w:r>
    </w:p>
    <w:p w:rsidR="00BD3E09" w:rsidRDefault="00BD3E09" w:rsidP="00550009">
      <w:pPr>
        <w:jc w:val="both"/>
      </w:pPr>
      <w:r w:rsidRPr="00BD3E09">
        <w:t>Необходимость заказа гостиницы: (да/нет)</w:t>
      </w:r>
    </w:p>
    <w:p w:rsidR="00BD3E09" w:rsidRDefault="00BD3E09" w:rsidP="00550009">
      <w:pPr>
        <w:jc w:val="both"/>
      </w:pPr>
      <w:r w:rsidRPr="00BD3E09">
        <w:t>Приложение № 2</w:t>
      </w:r>
    </w:p>
    <w:p w:rsidR="00BD3E09" w:rsidRDefault="00BD3E09" w:rsidP="00550009">
      <w:pPr>
        <w:jc w:val="both"/>
      </w:pPr>
      <w:r w:rsidRPr="00BD3E09">
        <w:t>Требования к оф</w:t>
      </w:r>
      <w:r>
        <w:t>ормлению текста для публикации:</w:t>
      </w:r>
      <w:r w:rsidRPr="00BD3E09">
        <w:t xml:space="preserve"> объем до 1</w:t>
      </w:r>
      <w:r>
        <w:t xml:space="preserve">0 000 знаков, </w:t>
      </w:r>
      <w:r w:rsidRPr="00BD3E09">
        <w:t xml:space="preserve">текст создается в редакторе Word, формат - (*.doc.) </w:t>
      </w:r>
      <w:r>
        <w:t xml:space="preserve">без переносов, </w:t>
      </w:r>
      <w:r w:rsidRPr="00BD3E09">
        <w:t>формат страницы А4, поля со все</w:t>
      </w:r>
      <w:r>
        <w:t xml:space="preserve">х сторон 2 см, </w:t>
      </w:r>
      <w:r w:rsidRPr="00BD3E09">
        <w:t>шрифт Times New Ro</w:t>
      </w:r>
      <w:r>
        <w:t xml:space="preserve">man, кегль 14, </w:t>
      </w:r>
      <w:r w:rsidRPr="00BD3E09">
        <w:t>одина</w:t>
      </w:r>
      <w:r>
        <w:t xml:space="preserve">рный интервал, </w:t>
      </w:r>
      <w:r w:rsidRPr="00BD3E09">
        <w:t>сноски в ко</w:t>
      </w:r>
      <w:r>
        <w:t xml:space="preserve">нце текста, набираются ВРУЧНУЮ, </w:t>
      </w:r>
      <w:r w:rsidRPr="00BD3E09">
        <w:t xml:space="preserve">страницы </w:t>
      </w:r>
      <w:r>
        <w:t xml:space="preserve">не номеруются, </w:t>
      </w:r>
      <w:r w:rsidRPr="00BD3E09">
        <w:t>начало статьи оформляется по ОБРАЗЦУ:</w:t>
      </w:r>
    </w:p>
    <w:p w:rsidR="00BD3E09" w:rsidRDefault="00BD3E09" w:rsidP="00550009">
      <w:pPr>
        <w:jc w:val="both"/>
      </w:pPr>
      <w:r>
        <w:t xml:space="preserve">Л.Г. Красильникова НА ПУТИ К ШКОЛЕ БУДУЩЕГО </w:t>
      </w:r>
      <w:r w:rsidRPr="00BD3E09">
        <w:t>Гимназия № 67 работает в инновационном режиме, в режиме развития в течение многих лет. Дважды МОУ гимназия № 67 стала Победителем Приоритетно</w:t>
      </w:r>
      <w:r w:rsidR="00547A04">
        <w:t>го Национального проекта Образование - в 2006г. и в 2008г.</w:t>
      </w:r>
    </w:p>
    <w:sectPr w:rsidR="00BD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A0"/>
    <w:rsid w:val="004B5997"/>
    <w:rsid w:val="00547A04"/>
    <w:rsid w:val="00550009"/>
    <w:rsid w:val="00A26AEE"/>
    <w:rsid w:val="00BD3E09"/>
    <w:rsid w:val="00C469A0"/>
    <w:rsid w:val="00C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846F0-46A7-4D6A-92F6-E5F2A4EB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E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3E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oginova@hse.ru" TargetMode="External"/><Relationship Id="rId4" Type="http://schemas.openxmlformats.org/officeDocument/2006/relationships/hyperlink" Target="http://nnov.hse.ru/distric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7</cp:revision>
  <dcterms:created xsi:type="dcterms:W3CDTF">2019-12-19T14:43:00Z</dcterms:created>
  <dcterms:modified xsi:type="dcterms:W3CDTF">2019-12-19T15:02:00Z</dcterms:modified>
</cp:coreProperties>
</file>